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015D9" w14:textId="6707AE13"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sidR="009C2C09" w:rsidRPr="00BB289B">
        <w:rPr>
          <w:rFonts w:eastAsia="Times New Roman" w:cs="Arial"/>
          <w:b/>
          <w:szCs w:val="21"/>
          <w:u w:val="single"/>
        </w:rPr>
        <w:t>EXEMPT</w:t>
      </w:r>
      <w:r w:rsidRPr="00BB289B">
        <w:rPr>
          <w:rFonts w:eastAsia="Times New Roman" w:cs="Arial"/>
          <w:b/>
          <w:szCs w:val="21"/>
          <w:u w:val="single"/>
        </w:rPr>
        <w:t xml:space="preserve"> AUTHORITIES</w:t>
      </w:r>
      <w:r w:rsidRPr="00D06620">
        <w:rPr>
          <w:rFonts w:eastAsia="Times New Roman" w:cs="Arial"/>
          <w:b/>
          <w:szCs w:val="21"/>
        </w:rPr>
        <w:t xml:space="preserve">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p>
    <w:p w14:paraId="4A553ED5" w14:textId="6E3862F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6"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7"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35859E7" w14:textId="0EA0C3F3"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rsidRPr="009C2C09">
        <w:t>The</w:t>
      </w:r>
      <w:r>
        <w:t xml:space="preserve"> </w:t>
      </w:r>
      <w:r w:rsidR="009C2C09" w:rsidRPr="009C2C09">
        <w:t xml:space="preserve">statement of accounts prepared by the authority (i.e. the </w:t>
      </w:r>
      <w:r w:rsidR="00BB289B" w:rsidRPr="00C551EB">
        <w:rPr>
          <w:szCs w:val="21"/>
        </w:rPr>
        <w:t>Annual Governance &amp; Accountability Return</w:t>
      </w:r>
      <w:r w:rsidR="00BB289B" w:rsidRPr="009C2C09">
        <w:t xml:space="preserve"> </w:t>
      </w:r>
      <w:r w:rsidR="00BB289B">
        <w:t>(</w:t>
      </w:r>
      <w:r w:rsidR="009C2C09" w:rsidRPr="009C2C09">
        <w:t>AGAR</w:t>
      </w:r>
      <w:r w:rsidR="00BB289B">
        <w:t>)</w:t>
      </w:r>
      <w:r w:rsidR="009C2C09" w:rsidRPr="009C2C09">
        <w:t xml:space="preserve"> </w:t>
      </w:r>
      <w:r w:rsidR="00525DAA">
        <w:t>Form</w:t>
      </w:r>
      <w:r w:rsidR="00525DAA" w:rsidRPr="009C2C09">
        <w:t xml:space="preserve"> </w:t>
      </w:r>
      <w:r w:rsidR="009C2C09" w:rsidRPr="009C2C09">
        <w:t xml:space="preserve">2), the </w:t>
      </w:r>
      <w:r>
        <w:t>accounting records for the financial year to which the audit relates and all books, deeds, contracts, bills, vouchers, receipts and other documents relating to those records</w:t>
      </w:r>
      <w:r w:rsidRPr="00D06620" w:rsidDel="008D7C6C">
        <w:rPr>
          <w:szCs w:val="21"/>
        </w:rPr>
        <w:t xml:space="preserve"> </w:t>
      </w:r>
      <w:r w:rsidRPr="00D06620">
        <w:rPr>
          <w:szCs w:val="21"/>
        </w:rPr>
        <w:t xml:space="preserve">must be made available for inspection by any person interested, during a period of </w:t>
      </w:r>
      <w:r>
        <w:rPr>
          <w:szCs w:val="21"/>
        </w:rPr>
        <w:t>3</w:t>
      </w:r>
      <w:r w:rsidRPr="00D06620">
        <w:rPr>
          <w:szCs w:val="21"/>
        </w:rPr>
        <w:t xml:space="preserve">0 working days </w:t>
      </w:r>
      <w:r>
        <w:rPr>
          <w:szCs w:val="21"/>
        </w:rPr>
        <w:t>set by the smaller authority and including the first 10 working days of July</w:t>
      </w:r>
      <w:r w:rsidRPr="00D06620">
        <w:rPr>
          <w:szCs w:val="21"/>
        </w:rPr>
        <w:t>.</w:t>
      </w:r>
    </w:p>
    <w:p w14:paraId="2F7DDBAB" w14:textId="4889F8CD"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t xml:space="preserve">The period referred to in paragraph (1) starts with the day on which the period for the exercise of public rights is treated as having been commenced i.e. the day following the day on which </w:t>
      </w:r>
      <w:proofErr w:type="gramStart"/>
      <w:r>
        <w:t>all of</w:t>
      </w:r>
      <w:proofErr w:type="gramEnd"/>
      <w:r>
        <w:t xml:space="preserve"> the obligations in paragraph (3) below have been fulfilled.</w:t>
      </w:r>
    </w:p>
    <w:p w14:paraId="0A61066B" w14:textId="701A9ACD" w:rsidR="00815FCF" w:rsidRDefault="00815FCF" w:rsidP="003D194A">
      <w:pPr>
        <w:pStyle w:val="ListParagraph"/>
        <w:numPr>
          <w:ilvl w:val="0"/>
          <w:numId w:val="4"/>
        </w:numPr>
        <w:tabs>
          <w:tab w:val="left" w:pos="284"/>
          <w:tab w:val="left" w:pos="709"/>
        </w:tabs>
        <w:spacing w:after="120"/>
        <w:contextualSpacing w:val="0"/>
        <w:jc w:val="both"/>
      </w:pPr>
      <w:r>
        <w:t>The responsible financial officer for a</w:t>
      </w:r>
      <w:r w:rsidR="00A92717">
        <w:t>n exempt</w:t>
      </w:r>
      <w:r>
        <w:t xml:space="preserve"> authority must, on behalf of that authority, publish (</w:t>
      </w:r>
      <w:r w:rsidRPr="00830ECB">
        <w:rPr>
          <w:b/>
        </w:rPr>
        <w:t>which must include publication on the authority’s website</w:t>
      </w:r>
      <w:r>
        <w:t>):</w:t>
      </w:r>
    </w:p>
    <w:p w14:paraId="473FDB70" w14:textId="0141B666" w:rsidR="00815FCF" w:rsidRPr="00C517E3" w:rsidRDefault="00815FCF" w:rsidP="003D194A">
      <w:pPr>
        <w:pStyle w:val="ListParagraph"/>
        <w:numPr>
          <w:ilvl w:val="1"/>
          <w:numId w:val="4"/>
        </w:numPr>
        <w:tabs>
          <w:tab w:val="left" w:pos="284"/>
          <w:tab w:val="left" w:pos="709"/>
        </w:tabs>
        <w:spacing w:after="120"/>
        <w:contextualSpacing w:val="0"/>
        <w:jc w:val="both"/>
      </w:pPr>
      <w:r>
        <w:t xml:space="preserve">the </w:t>
      </w:r>
      <w:r w:rsidRPr="00C517E3">
        <w:t xml:space="preserve">Accounting Statements (i.e. Section 2 of </w:t>
      </w:r>
      <w:r w:rsidR="00BB289B">
        <w:t xml:space="preserve">the AGAR </w:t>
      </w:r>
      <w:r w:rsidR="00525DAA">
        <w:t xml:space="preserve">Form </w:t>
      </w:r>
      <w:r w:rsidR="00414553">
        <w:t>2)</w:t>
      </w:r>
      <w:r w:rsidRPr="00C517E3">
        <w:t>, accompanied by:</w:t>
      </w:r>
    </w:p>
    <w:p w14:paraId="6457D513" w14:textId="64D7CE85" w:rsidR="00BB289B" w:rsidRDefault="00815FCF" w:rsidP="003D194A">
      <w:pPr>
        <w:pStyle w:val="ListParagraph"/>
        <w:numPr>
          <w:ilvl w:val="2"/>
          <w:numId w:val="4"/>
        </w:numPr>
        <w:tabs>
          <w:tab w:val="left" w:pos="284"/>
          <w:tab w:val="left" w:pos="709"/>
        </w:tabs>
        <w:spacing w:after="120"/>
        <w:contextualSpacing w:val="0"/>
        <w:jc w:val="both"/>
      </w:pPr>
      <w:r w:rsidRPr="00C517E3">
        <w:t xml:space="preserve">a declaration, signed by that officer to the effect that </w:t>
      </w:r>
      <w:r w:rsidR="00BB289B" w:rsidRPr="00BB289B">
        <w:t>the statement of</w:t>
      </w:r>
      <w:r w:rsidR="00BB289B">
        <w:t xml:space="preserve"> </w:t>
      </w:r>
      <w:r w:rsidR="00BB289B" w:rsidRPr="00BB289B">
        <w:t>accounts will not be audited on account of that authority’s self-certified status</w:t>
      </w:r>
      <w:r w:rsidR="00BB289B">
        <w:t xml:space="preserve"> </w:t>
      </w:r>
      <w:r w:rsidR="00BB289B" w:rsidRPr="00BB289B">
        <w:t>as exempt, unless either a request for an opportunity to question the auditor</w:t>
      </w:r>
      <w:r w:rsidR="00BB289B">
        <w:t xml:space="preserve"> </w:t>
      </w:r>
      <w:r w:rsidR="00BB289B" w:rsidRPr="00BB289B">
        <w:t>about the authority’s accounting records under section 26(2) or an objection</w:t>
      </w:r>
      <w:r w:rsidR="00BB289B">
        <w:t xml:space="preserve"> </w:t>
      </w:r>
      <w:r w:rsidR="00BB289B" w:rsidRPr="00BB289B">
        <w:t>under section 27(1) of the Act, results in the involvement of the local auditor</w:t>
      </w:r>
      <w:r w:rsidR="00BB289B">
        <w:t>;</w:t>
      </w:r>
      <w:r>
        <w:t xml:space="preserve"> </w:t>
      </w:r>
    </w:p>
    <w:p w14:paraId="53B1F183" w14:textId="06EFEDAC" w:rsidR="00815FCF" w:rsidRDefault="00815FCF" w:rsidP="003D194A">
      <w:pPr>
        <w:pStyle w:val="ListParagraph"/>
        <w:numPr>
          <w:ilvl w:val="2"/>
          <w:numId w:val="4"/>
        </w:numPr>
        <w:tabs>
          <w:tab w:val="left" w:pos="284"/>
          <w:tab w:val="left" w:pos="709"/>
        </w:tabs>
        <w:spacing w:after="120"/>
        <w:contextualSpacing w:val="0"/>
        <w:jc w:val="both"/>
      </w:pPr>
      <w:r>
        <w:t xml:space="preserve">the Annual Governance Statement (i.e. Section 1 of </w:t>
      </w:r>
      <w:r w:rsidR="00BB289B">
        <w:t xml:space="preserve">the AGAR </w:t>
      </w:r>
      <w:r w:rsidR="00525DAA">
        <w:t xml:space="preserve">Form </w:t>
      </w:r>
      <w:r w:rsidR="00BB289B">
        <w:t>2</w:t>
      </w:r>
      <w:r>
        <w:t>); and</w:t>
      </w:r>
    </w:p>
    <w:p w14:paraId="1C0D0553" w14:textId="14E63FC4" w:rsidR="00A92717" w:rsidRDefault="00A92717" w:rsidP="003D194A">
      <w:pPr>
        <w:pStyle w:val="ListParagraph"/>
        <w:numPr>
          <w:ilvl w:val="2"/>
          <w:numId w:val="4"/>
        </w:numPr>
        <w:tabs>
          <w:tab w:val="left" w:pos="284"/>
          <w:tab w:val="left" w:pos="709"/>
        </w:tabs>
        <w:spacing w:after="120"/>
        <w:contextualSpacing w:val="0"/>
        <w:jc w:val="both"/>
      </w:pPr>
      <w:r>
        <w:t xml:space="preserve">the Certificate of Exemption (i.e. Page 3 of the AGAR </w:t>
      </w:r>
      <w:r w:rsidR="00525DAA">
        <w:t xml:space="preserve">Form </w:t>
      </w:r>
      <w:r>
        <w:t xml:space="preserve">2); and </w:t>
      </w:r>
    </w:p>
    <w:p w14:paraId="6C8AFF23" w14:textId="60290BB5" w:rsidR="00815FCF" w:rsidRPr="001710FE" w:rsidRDefault="00815FCF" w:rsidP="003D194A">
      <w:pPr>
        <w:pStyle w:val="ListParagraph"/>
        <w:numPr>
          <w:ilvl w:val="1"/>
          <w:numId w:val="4"/>
        </w:numPr>
        <w:tabs>
          <w:tab w:val="left" w:pos="284"/>
          <w:tab w:val="left" w:pos="709"/>
        </w:tabs>
        <w:spacing w:after="120"/>
        <w:contextualSpacing w:val="0"/>
        <w:jc w:val="both"/>
      </w:pPr>
      <w:r w:rsidRPr="001710FE">
        <w:t>a statement that sets out—</w:t>
      </w:r>
    </w:p>
    <w:p w14:paraId="2B6AC5AC" w14:textId="21B2FFDD" w:rsidR="00815FCF" w:rsidRDefault="00815FCF" w:rsidP="003D194A">
      <w:pPr>
        <w:pStyle w:val="ListParagraph"/>
        <w:numPr>
          <w:ilvl w:val="2"/>
          <w:numId w:val="4"/>
        </w:numPr>
        <w:tabs>
          <w:tab w:val="left" w:pos="284"/>
          <w:tab w:val="left" w:pos="709"/>
        </w:tabs>
        <w:spacing w:after="120"/>
        <w:contextualSpacing w:val="0"/>
        <w:jc w:val="both"/>
      </w:pPr>
      <w:r>
        <w:t>the period for the exercise of public rights;</w:t>
      </w:r>
    </w:p>
    <w:p w14:paraId="3A2E16F3" w14:textId="6B0E8458" w:rsidR="00815FCF" w:rsidRDefault="00815FCF" w:rsidP="003D194A">
      <w:pPr>
        <w:pStyle w:val="ListParagraph"/>
        <w:numPr>
          <w:ilvl w:val="2"/>
          <w:numId w:val="4"/>
        </w:numPr>
        <w:tabs>
          <w:tab w:val="left" w:pos="284"/>
          <w:tab w:val="left" w:pos="709"/>
        </w:tabs>
        <w:spacing w:after="120"/>
        <w:contextualSpacing w:val="0"/>
        <w:jc w:val="both"/>
      </w:pPr>
      <w:r>
        <w:t xml:space="preserve">details of the </w:t>
      </w:r>
      <w:proofErr w:type="gramStart"/>
      <w:r>
        <w:t>manner in which</w:t>
      </w:r>
      <w:proofErr w:type="gramEnd"/>
      <w:r>
        <w:t xml:space="preserve"> notice should be given of an intention to inspect the accounting records and other documents;</w:t>
      </w:r>
    </w:p>
    <w:p w14:paraId="15333C5A" w14:textId="26F8139D" w:rsidR="00815FCF" w:rsidRDefault="00815FCF" w:rsidP="003D194A">
      <w:pPr>
        <w:pStyle w:val="ListParagraph"/>
        <w:numPr>
          <w:ilvl w:val="2"/>
          <w:numId w:val="4"/>
        </w:numPr>
        <w:tabs>
          <w:tab w:val="left" w:pos="284"/>
          <w:tab w:val="left" w:pos="709"/>
        </w:tabs>
        <w:spacing w:after="120"/>
        <w:contextualSpacing w:val="0"/>
        <w:jc w:val="both"/>
      </w:pPr>
      <w:r>
        <w:t>the name and address of the local auditor;</w:t>
      </w:r>
    </w:p>
    <w:p w14:paraId="699EF487" w14:textId="16153A64" w:rsidR="00815FCF" w:rsidRPr="001710FE" w:rsidRDefault="00815FCF" w:rsidP="003D194A">
      <w:pPr>
        <w:pStyle w:val="ListParagraph"/>
        <w:numPr>
          <w:ilvl w:val="2"/>
          <w:numId w:val="4"/>
        </w:numPr>
        <w:tabs>
          <w:tab w:val="left" w:pos="284"/>
          <w:tab w:val="left" w:pos="709"/>
        </w:tabs>
        <w:spacing w:after="120"/>
        <w:contextualSpacing w:val="0"/>
        <w:jc w:val="both"/>
      </w:pPr>
      <w:r>
        <w:t>the provisions contained in section</w:t>
      </w:r>
      <w:r w:rsidR="00BB289B">
        <w:t xml:space="preserve"> 25 (inspection of statements of accounts etc),</w:t>
      </w:r>
      <w:r>
        <w:t xml:space="preserve"> </w:t>
      </w:r>
      <w:r w:rsidR="00BB289B">
        <w:t>section 26 (inspection of documents etc</w:t>
      </w:r>
      <w:r>
        <w:t xml:space="preserve">) and section 27 (right to make objections at audit) of the Act, as they have effect in relation to the authority in question; </w:t>
      </w:r>
      <w:r w:rsidRPr="001710FE">
        <w:t xml:space="preserve"> </w:t>
      </w: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szCs w:val="21"/>
        </w:rPr>
      </w:pPr>
    </w:p>
    <w:p w14:paraId="1FE51149" w14:textId="315D090D" w:rsidR="00815FCF" w:rsidRDefault="00815FCF" w:rsidP="00A92717">
      <w:pPr>
        <w:overflowPunct w:val="0"/>
        <w:autoSpaceDE w:val="0"/>
        <w:autoSpaceDN w:val="0"/>
        <w:adjustRightInd w:val="0"/>
        <w:spacing w:after="120" w:line="240" w:lineRule="auto"/>
        <w:ind w:left="3"/>
        <w:textAlignment w:val="baseline"/>
        <w:rPr>
          <w:rFonts w:eastAsia="Times New Roman" w:cs="Arial"/>
          <w:szCs w:val="21"/>
        </w:rPr>
      </w:pPr>
      <w:r w:rsidRPr="00D06620">
        <w:rPr>
          <w:rFonts w:eastAsia="Times New Roman" w:cs="Arial"/>
          <w:szCs w:val="21"/>
        </w:rPr>
        <w:t xml:space="preserve">You will meet statutory requirements if you fully and accurately complete the notice of </w:t>
      </w:r>
      <w:r>
        <w:rPr>
          <w:rFonts w:eastAsia="Times New Roman" w:cs="Arial"/>
          <w:szCs w:val="21"/>
        </w:rPr>
        <w:t>public</w:t>
      </w:r>
      <w:r w:rsidR="00C551EB">
        <w:rPr>
          <w:rFonts w:eastAsia="Times New Roman" w:cs="Arial"/>
          <w:szCs w:val="21"/>
        </w:rPr>
        <w:t xml:space="preserve"> rights pro forma in this document</w:t>
      </w:r>
      <w:r w:rsidR="00A92717">
        <w:rPr>
          <w:rFonts w:eastAsia="Times New Roman" w:cs="Arial"/>
          <w:szCs w:val="21"/>
        </w:rPr>
        <w:t>;</w:t>
      </w:r>
      <w:r w:rsidRPr="00D06620">
        <w:rPr>
          <w:rFonts w:eastAsia="Times New Roman" w:cs="Arial"/>
          <w:szCs w:val="21"/>
        </w:rPr>
        <w:t xml:space="preserve"> and</w:t>
      </w:r>
      <w:r w:rsidR="00A92717">
        <w:rPr>
          <w:rFonts w:eastAsia="Times New Roman" w:cs="Arial"/>
          <w:szCs w:val="21"/>
        </w:rPr>
        <w:t xml:space="preserve"> p</w:t>
      </w:r>
      <w:r>
        <w:rPr>
          <w:rFonts w:eastAsia="Times New Roman" w:cs="Arial"/>
          <w:szCs w:val="21"/>
        </w:rPr>
        <w:t>ublish</w:t>
      </w:r>
      <w:r w:rsidRPr="00D06620">
        <w:rPr>
          <w:rFonts w:eastAsia="Times New Roman" w:cs="Arial"/>
          <w:szCs w:val="21"/>
        </w:rPr>
        <w:t xml:space="preserve"> </w:t>
      </w:r>
      <w:r>
        <w:rPr>
          <w:rFonts w:eastAsia="Times New Roman" w:cs="Arial"/>
          <w:szCs w:val="21"/>
        </w:rPr>
        <w:t>(</w:t>
      </w:r>
      <w:r w:rsidRPr="00C517E3">
        <w:rPr>
          <w:rFonts w:eastAsia="Times New Roman" w:cs="Arial"/>
          <w:b/>
          <w:szCs w:val="21"/>
        </w:rPr>
        <w:t xml:space="preserve">including publication on the </w:t>
      </w:r>
      <w:r>
        <w:rPr>
          <w:rFonts w:eastAsia="Times New Roman" w:cs="Arial"/>
          <w:b/>
          <w:szCs w:val="21"/>
        </w:rPr>
        <w:t>smaller authorit</w:t>
      </w:r>
      <w:r w:rsidRPr="00C517E3">
        <w:rPr>
          <w:rFonts w:eastAsia="Times New Roman" w:cs="Arial"/>
          <w:b/>
          <w:szCs w:val="21"/>
        </w:rPr>
        <w:t>y’s website</w:t>
      </w:r>
      <w:r>
        <w:rPr>
          <w:rFonts w:eastAsia="Times New Roman" w:cs="Arial"/>
          <w:szCs w:val="21"/>
        </w:rPr>
        <w:t>) the following documents, the day before the public rights period commences:</w:t>
      </w:r>
    </w:p>
    <w:p w14:paraId="31D4D8CA" w14:textId="476DC553" w:rsidR="00C551EB" w:rsidRPr="003D194A" w:rsidRDefault="00815FCF" w:rsidP="003D194A">
      <w:pPr>
        <w:pStyle w:val="ListParagraph"/>
        <w:numPr>
          <w:ilvl w:val="1"/>
          <w:numId w:val="6"/>
        </w:numPr>
        <w:tabs>
          <w:tab w:val="left" w:pos="284"/>
          <w:tab w:val="left" w:pos="709"/>
        </w:tabs>
        <w:spacing w:after="120"/>
        <w:contextualSpacing w:val="0"/>
        <w:jc w:val="both"/>
      </w:pPr>
      <w:r w:rsidRPr="00F93D01">
        <w:t xml:space="preserve">the approved Sections 1 and 2 of </w:t>
      </w:r>
      <w:r w:rsidR="00F93D01">
        <w:t>Form</w:t>
      </w:r>
      <w:r w:rsidR="00F93D01" w:rsidRPr="001710FE">
        <w:t xml:space="preserve"> </w:t>
      </w:r>
      <w:r w:rsidR="00414553" w:rsidRPr="001710FE">
        <w:t xml:space="preserve">2 of </w:t>
      </w:r>
      <w:r w:rsidRPr="003D194A">
        <w:t xml:space="preserve">the </w:t>
      </w:r>
      <w:r w:rsidR="00414553" w:rsidRPr="003D194A">
        <w:t>AGAR</w:t>
      </w:r>
      <w:r w:rsidRPr="003D194A">
        <w:t>; and</w:t>
      </w:r>
    </w:p>
    <w:p w14:paraId="4D8D8ADC" w14:textId="6D281A7A" w:rsidR="00C551EB" w:rsidRPr="003D194A" w:rsidRDefault="00815FCF" w:rsidP="003D194A">
      <w:pPr>
        <w:pStyle w:val="ListParagraph"/>
        <w:numPr>
          <w:ilvl w:val="1"/>
          <w:numId w:val="6"/>
        </w:numPr>
        <w:tabs>
          <w:tab w:val="left" w:pos="284"/>
          <w:tab w:val="left" w:pos="709"/>
        </w:tabs>
        <w:spacing w:after="120"/>
        <w:contextualSpacing w:val="0"/>
        <w:jc w:val="both"/>
      </w:pPr>
      <w:r w:rsidRPr="003D194A">
        <w:t xml:space="preserve">the completed Notice of Public Rights and Publication of Annual </w:t>
      </w:r>
      <w:r w:rsidR="00D5498D" w:rsidRPr="003D194A">
        <w:t xml:space="preserve">Governance &amp; Accountability </w:t>
      </w:r>
      <w:r w:rsidRPr="003D194A">
        <w:t>Return</w:t>
      </w:r>
      <w:r w:rsidR="008005C3" w:rsidRPr="003D194A">
        <w:t xml:space="preserve"> (Exempt Authority)</w:t>
      </w:r>
      <w:r w:rsidR="00C551EB" w:rsidRPr="003D194A">
        <w:t>. Please note that we have pre-completed it with the following suggested</w:t>
      </w:r>
      <w:r w:rsidR="00FE72B3" w:rsidRPr="001710FE">
        <w:t xml:space="preserve"> dates: </w:t>
      </w:r>
      <w:r w:rsidR="00B51BA4">
        <w:t>Wednesday</w:t>
      </w:r>
      <w:r w:rsidR="00FE72B3" w:rsidRPr="001710FE">
        <w:t xml:space="preserve"> </w:t>
      </w:r>
      <w:r w:rsidR="00050529">
        <w:t>3</w:t>
      </w:r>
      <w:r w:rsidR="005869A8" w:rsidRPr="003D194A">
        <w:t xml:space="preserve"> </w:t>
      </w:r>
      <w:r w:rsidR="00FE72B3" w:rsidRPr="003D194A">
        <w:t xml:space="preserve">June – </w:t>
      </w:r>
      <w:r w:rsidR="00B51BA4">
        <w:t>Tuesday</w:t>
      </w:r>
      <w:r w:rsidR="00FE72B3" w:rsidRPr="003D194A">
        <w:t xml:space="preserve"> </w:t>
      </w:r>
      <w:r w:rsidR="0080286B">
        <w:t xml:space="preserve">14 </w:t>
      </w:r>
      <w:r w:rsidR="00FE72B3" w:rsidRPr="003D194A">
        <w:t>July 20</w:t>
      </w:r>
      <w:r w:rsidR="00006D80" w:rsidRPr="003D194A">
        <w:t>2</w:t>
      </w:r>
      <w:r w:rsidR="00B51BA4">
        <w:t>6</w:t>
      </w:r>
      <w:r w:rsidR="00C551EB" w:rsidRPr="003D194A">
        <w:t>. (The latest possible dates that comply with the sta</w:t>
      </w:r>
      <w:r w:rsidR="00FE72B3" w:rsidRPr="003D194A">
        <w:t xml:space="preserve">tutory requirements are </w:t>
      </w:r>
      <w:r w:rsidR="00B51BA4">
        <w:t>Wednesday</w:t>
      </w:r>
      <w:r w:rsidR="005869A8" w:rsidRPr="003D194A">
        <w:t xml:space="preserve"> </w:t>
      </w:r>
      <w:r w:rsidR="00AE3E86">
        <w:t>1</w:t>
      </w:r>
      <w:r w:rsidR="00FE72B3" w:rsidRPr="003D194A">
        <w:t xml:space="preserve"> July –</w:t>
      </w:r>
      <w:r w:rsidR="00AE3E86">
        <w:t xml:space="preserve"> </w:t>
      </w:r>
      <w:r w:rsidR="00B51BA4">
        <w:t>Tuesday</w:t>
      </w:r>
      <w:r w:rsidR="00AE3E86">
        <w:t xml:space="preserve"> </w:t>
      </w:r>
      <w:r w:rsidR="0080286B">
        <w:t>11</w:t>
      </w:r>
      <w:r w:rsidR="00AE3E86">
        <w:t xml:space="preserve"> </w:t>
      </w:r>
      <w:r w:rsidR="00C551EB" w:rsidRPr="003D194A">
        <w:t>August 20</w:t>
      </w:r>
      <w:r w:rsidR="00006D80" w:rsidRPr="003D194A">
        <w:t>2</w:t>
      </w:r>
      <w:r w:rsidR="00B51BA4">
        <w:t>6</w:t>
      </w:r>
      <w:r w:rsidRPr="003D194A">
        <w:t xml:space="preserve">; and </w:t>
      </w:r>
    </w:p>
    <w:p w14:paraId="78AB0FE2" w14:textId="77777777" w:rsidR="00681D13" w:rsidRPr="00681D13" w:rsidRDefault="00815FCF" w:rsidP="003D194A">
      <w:pPr>
        <w:pStyle w:val="ListParagraph"/>
        <w:numPr>
          <w:ilvl w:val="1"/>
          <w:numId w:val="6"/>
        </w:numPr>
        <w:tabs>
          <w:tab w:val="left" w:pos="284"/>
          <w:tab w:val="left" w:pos="709"/>
        </w:tabs>
        <w:spacing w:after="120"/>
        <w:contextualSpacing w:val="0"/>
        <w:jc w:val="both"/>
        <w:rPr>
          <w:szCs w:val="21"/>
        </w:rPr>
      </w:pPr>
      <w:r w:rsidRPr="003D194A">
        <w:t>the notes which accompany the Notice (</w:t>
      </w:r>
      <w:r w:rsidR="00921065" w:rsidRPr="003D194A">
        <w:t>Local authority accounts: a summary of your rights</w:t>
      </w:r>
      <w:r w:rsidRPr="003D194A">
        <w:t>).</w:t>
      </w:r>
    </w:p>
    <w:p w14:paraId="44A84BA4" w14:textId="78764A31" w:rsidR="00815FCF" w:rsidRPr="00681D13" w:rsidRDefault="00681D13" w:rsidP="00BC2AD3">
      <w:pPr>
        <w:tabs>
          <w:tab w:val="left" w:pos="284"/>
          <w:tab w:val="left" w:pos="709"/>
        </w:tabs>
        <w:spacing w:after="120" w:line="240" w:lineRule="auto"/>
        <w:rPr>
          <w:szCs w:val="21"/>
        </w:rPr>
      </w:pPr>
      <w:r w:rsidRPr="00681D13">
        <w:rPr>
          <w:szCs w:val="21"/>
        </w:rPr>
        <w:t>Where the authority has answered ‘No’ to any assertions on Section 1, as stated on the face of Section 1 of the AGAR, a sufficiently detailed explanation of the reasons must be published with the AGAR on the authority’s website.</w:t>
      </w:r>
      <w:r w:rsidR="008005C3" w:rsidRPr="00681D13">
        <w:rPr>
          <w:szCs w:val="21"/>
        </w:rPr>
        <w:br w:type="page"/>
      </w:r>
    </w:p>
    <w:p w14:paraId="7EB9E358" w14:textId="7AAFF9BA" w:rsidR="00815FCF" w:rsidRPr="00D06620" w:rsidRDefault="00D07F82" w:rsidP="0088691C">
      <w:pPr>
        <w:spacing w:after="0" w:line="240" w:lineRule="auto"/>
        <w:ind w:left="1440" w:firstLine="720"/>
        <w:rPr>
          <w:rFonts w:eastAsia="Times New Roman" w:cs="Arial"/>
          <w:b/>
          <w:sz w:val="28"/>
          <w:szCs w:val="28"/>
        </w:rPr>
      </w:pPr>
      <w:r>
        <w:rPr>
          <w:rFonts w:eastAsia="Times New Roman" w:cs="Arial"/>
          <w:b/>
          <w:sz w:val="28"/>
          <w:szCs w:val="28"/>
        </w:rPr>
        <w:lastRenderedPageBreak/>
        <w:t xml:space="preserve">      </w:t>
      </w:r>
      <w:r w:rsidR="0088691C">
        <w:rPr>
          <w:rFonts w:eastAsia="Times New Roman" w:cs="Arial"/>
          <w:b/>
          <w:sz w:val="28"/>
          <w:szCs w:val="28"/>
        </w:rPr>
        <w:t>NEWLAND PARISH COUNCIL</w:t>
      </w:r>
    </w:p>
    <w:p w14:paraId="3C53B136" w14:textId="77777777" w:rsidR="00815FCF" w:rsidRDefault="00815FCF" w:rsidP="00815FCF">
      <w:pPr>
        <w:spacing w:after="0" w:line="240" w:lineRule="auto"/>
        <w:jc w:val="center"/>
        <w:rPr>
          <w:rFonts w:eastAsia="Times New Roman" w:cs="Arial"/>
          <w:b/>
          <w:szCs w:val="21"/>
        </w:rPr>
      </w:pPr>
    </w:p>
    <w:p w14:paraId="4BF28C7E" w14:textId="77777777" w:rsidR="0088691C" w:rsidRPr="00D06620" w:rsidRDefault="0088691C"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4CEE3A41"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B51BA4">
        <w:rPr>
          <w:rFonts w:eastAsia="Times New Roman" w:cs="Arial"/>
          <w:b/>
          <w:szCs w:val="21"/>
        </w:rPr>
        <w:t>6</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78DB75BA" w:rsidR="00815FCF" w:rsidRPr="008071AF" w:rsidRDefault="00815FCF" w:rsidP="00743C17">
            <w:pPr>
              <w:overflowPunct w:val="0"/>
              <w:autoSpaceDE w:val="0"/>
              <w:autoSpaceDN w:val="0"/>
              <w:adjustRightInd w:val="0"/>
              <w:spacing w:after="240" w:line="240" w:lineRule="auto"/>
              <w:jc w:val="left"/>
              <w:textAlignment w:val="baseline"/>
              <w:rPr>
                <w:rFonts w:eastAsia="Times New Roman" w:cs="Arial"/>
                <w:b/>
                <w:bCs/>
                <w:sz w:val="18"/>
                <w:szCs w:val="18"/>
              </w:rPr>
            </w:pPr>
            <w:r>
              <w:rPr>
                <w:rFonts w:eastAsia="Times New Roman" w:cs="Arial"/>
                <w:b/>
                <w:sz w:val="18"/>
                <w:szCs w:val="18"/>
              </w:rPr>
              <w:t xml:space="preserve">1. </w:t>
            </w:r>
            <w:r w:rsidRPr="00D06620">
              <w:rPr>
                <w:rFonts w:eastAsia="Times New Roman" w:cs="Arial"/>
                <w:b/>
                <w:sz w:val="18"/>
                <w:szCs w:val="18"/>
              </w:rPr>
              <w:t xml:space="preserve">Date of </w:t>
            </w:r>
            <w:r w:rsidR="008024B6">
              <w:rPr>
                <w:rFonts w:eastAsia="Times New Roman" w:cs="Arial"/>
                <w:b/>
                <w:sz w:val="18"/>
                <w:szCs w:val="18"/>
              </w:rPr>
              <w:t xml:space="preserve">announcement </w:t>
            </w:r>
            <w:r w:rsidRPr="00D06620">
              <w:rPr>
                <w:rFonts w:eastAsia="Times New Roman" w:cs="Arial"/>
                <w:sz w:val="18"/>
                <w:szCs w:val="18"/>
              </w:rPr>
              <w:t>(a)</w:t>
            </w:r>
            <w:r w:rsidR="008024B6">
              <w:rPr>
                <w:rFonts w:eastAsia="Times New Roman" w:cs="Arial"/>
                <w:sz w:val="18"/>
                <w:szCs w:val="18"/>
              </w:rPr>
              <w:t xml:space="preserve"> </w:t>
            </w:r>
            <w:r w:rsidR="008024B6" w:rsidRPr="008071AF">
              <w:rPr>
                <w:rFonts w:eastAsia="Times New Roman" w:cs="Arial"/>
                <w:b/>
                <w:bCs/>
                <w:sz w:val="18"/>
                <w:szCs w:val="18"/>
              </w:rPr>
              <w:t>Friday 5</w:t>
            </w:r>
            <w:r w:rsidR="008024B6" w:rsidRPr="008071AF">
              <w:rPr>
                <w:rFonts w:eastAsia="Times New Roman" w:cs="Arial"/>
                <w:b/>
                <w:bCs/>
                <w:sz w:val="18"/>
                <w:szCs w:val="18"/>
                <w:vertAlign w:val="superscript"/>
              </w:rPr>
              <w:t>th</w:t>
            </w:r>
            <w:r w:rsidR="008024B6" w:rsidRPr="008071AF">
              <w:rPr>
                <w:rFonts w:eastAsia="Times New Roman" w:cs="Arial"/>
                <w:b/>
                <w:bCs/>
                <w:sz w:val="18"/>
                <w:szCs w:val="18"/>
              </w:rPr>
              <w:t xml:space="preserve"> June 2026</w:t>
            </w:r>
          </w:p>
          <w:p w14:paraId="22091A18" w14:textId="3B880432" w:rsidR="00815FCF" w:rsidRPr="008071AF" w:rsidRDefault="00815FCF" w:rsidP="00743C17">
            <w:pPr>
              <w:overflowPunct w:val="0"/>
              <w:autoSpaceDE w:val="0"/>
              <w:autoSpaceDN w:val="0"/>
              <w:adjustRightInd w:val="0"/>
              <w:spacing w:after="0" w:line="240" w:lineRule="auto"/>
              <w:contextualSpacing/>
              <w:textAlignment w:val="baseline"/>
              <w:rPr>
                <w:rFonts w:eastAsia="Times New Roman" w:cs="Arial"/>
                <w:bCs/>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sidRPr="008071AF">
              <w:rPr>
                <w:rFonts w:eastAsia="Times New Roman" w:cs="Arial"/>
                <w:bCs/>
                <w:sz w:val="18"/>
                <w:szCs w:val="18"/>
              </w:rPr>
              <w:t>The</w:t>
            </w:r>
            <w:r w:rsidRPr="008071AF">
              <w:rPr>
                <w:rFonts w:eastAsia="Times New Roman" w:cs="Arial"/>
                <w:bCs/>
                <w:sz w:val="18"/>
                <w:szCs w:val="18"/>
              </w:rPr>
              <w:t xml:space="preserve"> </w:t>
            </w:r>
            <w:r w:rsidR="00C644E5" w:rsidRPr="008071AF">
              <w:rPr>
                <w:rFonts w:eastAsia="Times New Roman" w:cs="Arial"/>
                <w:bCs/>
                <w:sz w:val="18"/>
                <w:szCs w:val="18"/>
              </w:rPr>
              <w:t>AGAR</w:t>
            </w:r>
            <w:r w:rsidRPr="008071AF">
              <w:rPr>
                <w:rFonts w:eastAsia="Times New Roman" w:cs="Arial"/>
                <w:bCs/>
                <w:sz w:val="18"/>
                <w:szCs w:val="18"/>
              </w:rPr>
              <w:t xml:space="preserve"> has been published with this notice. </w:t>
            </w:r>
            <w:r w:rsidR="001B612F" w:rsidRPr="008071AF">
              <w:rPr>
                <w:rFonts w:eastAsia="Times New Roman" w:cs="Arial"/>
                <w:bCs/>
                <w:sz w:val="18"/>
                <w:szCs w:val="18"/>
              </w:rPr>
              <w:t>It will not</w:t>
            </w:r>
            <w:r w:rsidRPr="008071AF">
              <w:rPr>
                <w:rFonts w:eastAsia="Times New Roman" w:cs="Arial"/>
                <w:bCs/>
                <w:sz w:val="18"/>
                <w:szCs w:val="18"/>
              </w:rPr>
              <w:t xml:space="preserve"> be reviewed by the appointed auditor, </w:t>
            </w:r>
            <w:r w:rsidR="001B612F" w:rsidRPr="008071AF">
              <w:rPr>
                <w:rFonts w:eastAsia="Times New Roman" w:cs="Arial"/>
                <w:bCs/>
                <w:sz w:val="18"/>
                <w:szCs w:val="18"/>
              </w:rPr>
              <w:t>since the smaller authority has certified itself as exempt from the appointed auditor’s revie</w:t>
            </w:r>
            <w:r w:rsidRPr="008071AF">
              <w:rPr>
                <w:rFonts w:eastAsia="Times New Roman" w:cs="Arial"/>
                <w:bCs/>
                <w:sz w:val="18"/>
                <w:szCs w:val="18"/>
              </w:rPr>
              <w:t xml:space="preserve">w. </w:t>
            </w:r>
          </w:p>
          <w:p w14:paraId="523ACB9B" w14:textId="5CD69F13" w:rsidR="00815FCF" w:rsidRPr="008071AF" w:rsidRDefault="00815FCF" w:rsidP="00743C17">
            <w:pPr>
              <w:overflowPunct w:val="0"/>
              <w:autoSpaceDE w:val="0"/>
              <w:autoSpaceDN w:val="0"/>
              <w:adjustRightInd w:val="0"/>
              <w:spacing w:after="0" w:line="240" w:lineRule="auto"/>
              <w:contextualSpacing/>
              <w:textAlignment w:val="baseline"/>
              <w:rPr>
                <w:rFonts w:eastAsia="Times New Roman" w:cs="Arial"/>
                <w:bCs/>
                <w:sz w:val="18"/>
                <w:szCs w:val="18"/>
              </w:rPr>
            </w:pPr>
            <w:r w:rsidRPr="008071AF">
              <w:rPr>
                <w:rFonts w:eastAsia="Times New Roman" w:cs="Arial"/>
                <w:bCs/>
                <w:sz w:val="18"/>
                <w:szCs w:val="18"/>
              </w:rPr>
              <w:t>Any person interested has the right to inspect and make copies of the</w:t>
            </w:r>
            <w:r w:rsidR="009C2C09" w:rsidRPr="008071AF">
              <w:rPr>
                <w:rFonts w:eastAsia="Times New Roman" w:cs="Arial"/>
                <w:bCs/>
                <w:sz w:val="18"/>
                <w:szCs w:val="18"/>
              </w:rPr>
              <w:t xml:space="preserve"> AGAR, the</w:t>
            </w:r>
            <w:r w:rsidRPr="008071AF">
              <w:rPr>
                <w:rFonts w:eastAsia="Times New Roman" w:cs="Arial"/>
                <w:bCs/>
                <w:sz w:val="18"/>
                <w:szCs w:val="18"/>
              </w:rPr>
              <w:t xml:space="preserve"> accounting records for the financial year to which </w:t>
            </w:r>
            <w:r w:rsidR="009C2C09" w:rsidRPr="008071AF">
              <w:rPr>
                <w:rFonts w:eastAsia="Times New Roman" w:cs="Arial"/>
                <w:bCs/>
                <w:sz w:val="18"/>
                <w:szCs w:val="18"/>
              </w:rPr>
              <w:t>it</w:t>
            </w:r>
            <w:r w:rsidRPr="008071AF">
              <w:rPr>
                <w:rFonts w:eastAsia="Times New Roman" w:cs="Arial"/>
                <w:bCs/>
                <w:sz w:val="18"/>
                <w:szCs w:val="18"/>
              </w:rPr>
              <w:t xml:space="preserve"> relates and all books, deeds, contracts, bills, vouchers, receipts and other documents relating to those records</w:t>
            </w:r>
            <w:r w:rsidRPr="008071AF" w:rsidDel="008D7C6C">
              <w:rPr>
                <w:rFonts w:eastAsia="Times New Roman" w:cs="Arial"/>
                <w:bCs/>
                <w:sz w:val="18"/>
                <w:szCs w:val="18"/>
              </w:rPr>
              <w:t xml:space="preserve"> </w:t>
            </w:r>
            <w:r w:rsidRPr="008071AF">
              <w:rPr>
                <w:rFonts w:eastAsia="Times New Roman" w:cs="Arial"/>
                <w:bCs/>
                <w:sz w:val="18"/>
                <w:szCs w:val="18"/>
              </w:rPr>
              <w:t>must be made available for inspection by any person interested</w:t>
            </w:r>
            <w:r w:rsidR="00270726" w:rsidRPr="008071AF">
              <w:rPr>
                <w:rFonts w:eastAsia="Times New Roman" w:cs="Arial"/>
                <w:bCs/>
                <w:sz w:val="18"/>
                <w:szCs w:val="18"/>
              </w:rPr>
              <w:t>.</w:t>
            </w:r>
            <w:r w:rsidR="005A520D" w:rsidRPr="008071AF">
              <w:rPr>
                <w:rFonts w:eastAsia="Times New Roman" w:cs="Arial"/>
                <w:bCs/>
                <w:sz w:val="18"/>
                <w:szCs w:val="18"/>
              </w:rPr>
              <w:t xml:space="preserve"> </w:t>
            </w:r>
            <w:r w:rsidRPr="008071AF">
              <w:rPr>
                <w:rFonts w:eastAsia="Times New Roman" w:cs="Arial"/>
                <w:bCs/>
                <w:sz w:val="18"/>
                <w:szCs w:val="18"/>
              </w:rPr>
              <w:t>For the year ended 31 March 20</w:t>
            </w:r>
            <w:r w:rsidR="00006D80" w:rsidRPr="008071AF">
              <w:rPr>
                <w:rFonts w:eastAsia="Times New Roman" w:cs="Arial"/>
                <w:bCs/>
                <w:sz w:val="18"/>
                <w:szCs w:val="18"/>
              </w:rPr>
              <w:t>2</w:t>
            </w:r>
            <w:r w:rsidR="00B51BA4" w:rsidRPr="008071AF">
              <w:rPr>
                <w:rFonts w:eastAsia="Times New Roman" w:cs="Arial"/>
                <w:bCs/>
                <w:sz w:val="18"/>
                <w:szCs w:val="18"/>
              </w:rPr>
              <w:t>6</w:t>
            </w:r>
            <w:r w:rsidR="00C644E5" w:rsidRPr="008071AF">
              <w:rPr>
                <w:rFonts w:eastAsia="Times New Roman" w:cs="Arial"/>
                <w:bCs/>
                <w:sz w:val="18"/>
                <w:szCs w:val="18"/>
              </w:rPr>
              <w:t>,</w:t>
            </w:r>
            <w:r w:rsidRPr="008071AF">
              <w:rPr>
                <w:rFonts w:eastAsia="Times New Roman" w:cs="Arial"/>
                <w:bCs/>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16864A92" w14:textId="64D8B2EC" w:rsidR="00815FCF" w:rsidRPr="008071AF" w:rsidRDefault="00815FCF" w:rsidP="008024B6">
            <w:pPr>
              <w:tabs>
                <w:tab w:val="left" w:pos="284"/>
                <w:tab w:val="left" w:pos="709"/>
              </w:tabs>
              <w:overflowPunct w:val="0"/>
              <w:autoSpaceDE w:val="0"/>
              <w:autoSpaceDN w:val="0"/>
              <w:adjustRightInd w:val="0"/>
              <w:spacing w:after="0" w:line="240" w:lineRule="auto"/>
              <w:ind w:left="360"/>
              <w:textAlignment w:val="baseline"/>
              <w:rPr>
                <w:rFonts w:eastAsia="Times New Roman" w:cs="Arial"/>
                <w:b/>
                <w:bCs/>
                <w:sz w:val="18"/>
                <w:szCs w:val="18"/>
              </w:rPr>
            </w:pPr>
            <w:r w:rsidRPr="00D06620">
              <w:rPr>
                <w:rFonts w:eastAsia="Times New Roman" w:cs="Arial"/>
                <w:sz w:val="18"/>
                <w:szCs w:val="18"/>
              </w:rPr>
              <w:t xml:space="preserve">(b) </w:t>
            </w:r>
            <w:r w:rsidRPr="00D06620">
              <w:rPr>
                <w:rFonts w:eastAsia="Times New Roman" w:cs="Arial"/>
                <w:sz w:val="18"/>
                <w:szCs w:val="18"/>
              </w:rPr>
              <w:tab/>
            </w:r>
            <w:r w:rsidR="008024B6" w:rsidRPr="008071AF">
              <w:rPr>
                <w:rFonts w:eastAsia="Times New Roman" w:cs="Arial"/>
                <w:b/>
                <w:bCs/>
                <w:sz w:val="18"/>
                <w:szCs w:val="18"/>
              </w:rPr>
              <w:t xml:space="preserve">J Barker </w:t>
            </w:r>
            <w:r w:rsidR="002F6F2A" w:rsidRPr="008071AF">
              <w:rPr>
                <w:rFonts w:eastAsia="Times New Roman" w:cs="Arial"/>
                <w:b/>
                <w:bCs/>
                <w:sz w:val="18"/>
                <w:szCs w:val="18"/>
              </w:rPr>
              <w:t xml:space="preserve">(Clerk &amp; RFO)  </w:t>
            </w:r>
          </w:p>
          <w:p w14:paraId="1CD44544" w14:textId="1C8F44F1" w:rsidR="002F6F2A" w:rsidRPr="008071AF" w:rsidRDefault="002F6F2A" w:rsidP="008024B6">
            <w:pPr>
              <w:tabs>
                <w:tab w:val="left" w:pos="284"/>
                <w:tab w:val="left" w:pos="709"/>
              </w:tabs>
              <w:overflowPunct w:val="0"/>
              <w:autoSpaceDE w:val="0"/>
              <w:autoSpaceDN w:val="0"/>
              <w:adjustRightInd w:val="0"/>
              <w:spacing w:after="0" w:line="240" w:lineRule="auto"/>
              <w:ind w:left="360"/>
              <w:textAlignment w:val="baseline"/>
              <w:rPr>
                <w:rFonts w:eastAsia="Times New Roman" w:cs="Arial"/>
                <w:b/>
                <w:bCs/>
                <w:sz w:val="18"/>
                <w:szCs w:val="18"/>
              </w:rPr>
            </w:pPr>
            <w:r w:rsidRPr="008071AF">
              <w:rPr>
                <w:rFonts w:eastAsia="Times New Roman" w:cs="Arial"/>
                <w:b/>
                <w:bCs/>
                <w:sz w:val="18"/>
                <w:szCs w:val="18"/>
              </w:rPr>
              <w:t xml:space="preserve">       clerk@newland</w:t>
            </w:r>
            <w:r w:rsidR="008071AF" w:rsidRPr="008071AF">
              <w:rPr>
                <w:rFonts w:eastAsia="Times New Roman" w:cs="Arial"/>
                <w:b/>
                <w:bCs/>
                <w:sz w:val="18"/>
                <w:szCs w:val="18"/>
              </w:rPr>
              <w:t>-pc.gov.uk</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706C3D06"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8024B6" w:rsidRPr="008071AF">
              <w:rPr>
                <w:rFonts w:eastAsia="Times New Roman" w:cs="Arial"/>
                <w:b/>
                <w:bCs/>
                <w:sz w:val="18"/>
                <w:szCs w:val="18"/>
              </w:rPr>
              <w:t xml:space="preserve">Monday </w:t>
            </w:r>
            <w:r w:rsidR="00F959D5">
              <w:rPr>
                <w:rFonts w:eastAsia="Times New Roman" w:cs="Arial"/>
                <w:b/>
                <w:bCs/>
                <w:sz w:val="18"/>
                <w:szCs w:val="18"/>
              </w:rPr>
              <w:t>8</w:t>
            </w:r>
            <w:r w:rsidR="002F6F2A" w:rsidRPr="008071AF">
              <w:rPr>
                <w:rFonts w:eastAsia="Times New Roman" w:cs="Arial"/>
                <w:b/>
                <w:bCs/>
                <w:sz w:val="18"/>
                <w:szCs w:val="18"/>
                <w:vertAlign w:val="superscript"/>
              </w:rPr>
              <w:t>th</w:t>
            </w:r>
            <w:r w:rsidR="002F6F2A" w:rsidRPr="008071AF">
              <w:rPr>
                <w:rFonts w:eastAsia="Times New Roman" w:cs="Arial"/>
                <w:b/>
                <w:bCs/>
                <w:sz w:val="18"/>
                <w:szCs w:val="18"/>
              </w:rPr>
              <w:t xml:space="preserve"> </w:t>
            </w:r>
            <w:r w:rsidR="008071AF" w:rsidRPr="008071AF">
              <w:rPr>
                <w:rFonts w:eastAsia="Times New Roman" w:cs="Arial"/>
                <w:b/>
                <w:bCs/>
                <w:sz w:val="18"/>
                <w:szCs w:val="18"/>
              </w:rPr>
              <w:t>June 2026</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3C10DC30" w14:textId="0BB215C8" w:rsidR="00815FCF" w:rsidRPr="008071AF"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b/>
                <w:bCs/>
                <w:sz w:val="18"/>
                <w:szCs w:val="18"/>
              </w:rPr>
            </w:pPr>
            <w:r w:rsidRPr="00D06620">
              <w:rPr>
                <w:rFonts w:eastAsia="Times New Roman" w:cs="Arial"/>
                <w:sz w:val="18"/>
                <w:szCs w:val="18"/>
              </w:rPr>
              <w:t xml:space="preserve">and ending on (d) </w:t>
            </w:r>
            <w:r w:rsidR="008071AF" w:rsidRPr="008071AF">
              <w:rPr>
                <w:rFonts w:eastAsia="Times New Roman" w:cs="Arial"/>
                <w:b/>
                <w:bCs/>
                <w:sz w:val="18"/>
                <w:szCs w:val="18"/>
              </w:rPr>
              <w:t>Friday 17</w:t>
            </w:r>
            <w:r w:rsidR="008071AF" w:rsidRPr="008071AF">
              <w:rPr>
                <w:rFonts w:eastAsia="Times New Roman" w:cs="Arial"/>
                <w:b/>
                <w:bCs/>
                <w:sz w:val="18"/>
                <w:szCs w:val="18"/>
                <w:vertAlign w:val="superscript"/>
              </w:rPr>
              <w:t>th</w:t>
            </w:r>
            <w:r w:rsidR="008071AF" w:rsidRPr="008071AF">
              <w:rPr>
                <w:rFonts w:eastAsia="Times New Roman" w:cs="Arial"/>
                <w:b/>
                <w:bCs/>
                <w:sz w:val="18"/>
                <w:szCs w:val="18"/>
              </w:rPr>
              <w:t xml:space="preserve"> July 2026</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7F82" w:rsidRDefault="00815FCF" w:rsidP="00743C17">
            <w:pPr>
              <w:overflowPunct w:val="0"/>
              <w:autoSpaceDE w:val="0"/>
              <w:autoSpaceDN w:val="0"/>
              <w:adjustRightInd w:val="0"/>
              <w:spacing w:after="0" w:line="240" w:lineRule="auto"/>
              <w:contextualSpacing/>
              <w:textAlignment w:val="baseline"/>
              <w:rPr>
                <w:rFonts w:eastAsia="Times New Roman" w:cs="Arial"/>
                <w:bCs/>
                <w:sz w:val="18"/>
                <w:szCs w:val="18"/>
              </w:rPr>
            </w:pPr>
            <w:r>
              <w:rPr>
                <w:rFonts w:eastAsia="Times New Roman" w:cs="Arial"/>
                <w:b/>
                <w:sz w:val="18"/>
                <w:szCs w:val="18"/>
              </w:rPr>
              <w:t xml:space="preserve">4. </w:t>
            </w:r>
            <w:r w:rsidRPr="00D07F82">
              <w:rPr>
                <w:rFonts w:eastAsia="Times New Roman" w:cs="Arial"/>
                <w:bCs/>
                <w:sz w:val="18"/>
                <w:szCs w:val="18"/>
              </w:rPr>
              <w:t xml:space="preserve">The smaller authority’s </w:t>
            </w:r>
            <w:r w:rsidR="00C644E5" w:rsidRPr="00D07F82">
              <w:rPr>
                <w:rFonts w:eastAsia="Times New Roman" w:cs="Arial"/>
                <w:bCs/>
                <w:sz w:val="18"/>
                <w:szCs w:val="18"/>
              </w:rPr>
              <w:t>AGAR</w:t>
            </w:r>
            <w:r w:rsidR="008005C3" w:rsidRPr="00D07F82">
              <w:rPr>
                <w:rFonts w:eastAsia="Times New Roman" w:cs="Arial"/>
                <w:bCs/>
                <w:sz w:val="18"/>
                <w:szCs w:val="18"/>
              </w:rPr>
              <w:t xml:space="preserve"> </w:t>
            </w:r>
            <w:r w:rsidRPr="00D07F82">
              <w:rPr>
                <w:rFonts w:eastAsia="Times New Roman" w:cs="Arial"/>
                <w:bCs/>
                <w:sz w:val="18"/>
                <w:szCs w:val="18"/>
              </w:rPr>
              <w:t xml:space="preserve">is </w:t>
            </w:r>
            <w:r w:rsidR="001B612F" w:rsidRPr="00D07F82">
              <w:rPr>
                <w:rFonts w:eastAsia="Times New Roman" w:cs="Arial"/>
                <w:bCs/>
                <w:sz w:val="18"/>
                <w:szCs w:val="18"/>
              </w:rPr>
              <w:t xml:space="preserve">only </w:t>
            </w:r>
            <w:r w:rsidRPr="00D07F82">
              <w:rPr>
                <w:rFonts w:eastAsia="Times New Roman" w:cs="Arial"/>
                <w:bCs/>
                <w:sz w:val="18"/>
                <w:szCs w:val="18"/>
              </w:rPr>
              <w:t xml:space="preserve">subject to review by the appointed auditor </w:t>
            </w:r>
            <w:r w:rsidR="001B612F" w:rsidRPr="00D07F82">
              <w:rPr>
                <w:rFonts w:eastAsia="Times New Roman" w:cs="Arial"/>
                <w:bCs/>
                <w:sz w:val="18"/>
                <w:szCs w:val="18"/>
              </w:rPr>
              <w:t xml:space="preserve">if questions or objections raised </w:t>
            </w:r>
            <w:r w:rsidRPr="00D07F82">
              <w:rPr>
                <w:rFonts w:eastAsia="Times New Roman" w:cs="Arial"/>
                <w:bCs/>
                <w:sz w:val="18"/>
                <w:szCs w:val="18"/>
              </w:rPr>
              <w:t>under the Local Au</w:t>
            </w:r>
            <w:r w:rsidR="009C2C09" w:rsidRPr="00D07F82">
              <w:rPr>
                <w:rFonts w:eastAsia="Times New Roman" w:cs="Arial"/>
                <w:bCs/>
                <w:sz w:val="18"/>
                <w:szCs w:val="18"/>
              </w:rPr>
              <w:t>dit and Accountability Act 2014</w:t>
            </w:r>
            <w:r w:rsidRPr="00D07F82">
              <w:rPr>
                <w:rFonts w:eastAsia="Times New Roman" w:cs="Arial"/>
                <w:bCs/>
                <w:sz w:val="18"/>
                <w:szCs w:val="18"/>
              </w:rPr>
              <w:t xml:space="preserve"> </w:t>
            </w:r>
            <w:r w:rsidR="001B612F" w:rsidRPr="00D07F82">
              <w:rPr>
                <w:rFonts w:eastAsia="Times New Roman" w:cs="Arial"/>
                <w:bCs/>
                <w:sz w:val="18"/>
                <w:szCs w:val="18"/>
              </w:rPr>
              <w:t>lead to the involvement of the auditor</w:t>
            </w:r>
            <w:r w:rsidRPr="00D07F82">
              <w:rPr>
                <w:rFonts w:eastAsia="Times New Roman" w:cs="Arial"/>
                <w:bCs/>
                <w:sz w:val="18"/>
                <w:szCs w:val="18"/>
              </w:rPr>
              <w:t>.  The appointed auditor is:</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EB538D"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EB538D">
              <w:rPr>
                <w:rFonts w:eastAsia="Times New Roman" w:cs="Arial"/>
                <w:b/>
                <w:sz w:val="18"/>
                <w:szCs w:val="18"/>
              </w:rPr>
              <w:t>PKF Littlejohn LLP</w:t>
            </w:r>
            <w:r w:rsidR="00D5498D" w:rsidRPr="00EB538D">
              <w:rPr>
                <w:rFonts w:eastAsia="Times New Roman" w:cs="Arial"/>
                <w:b/>
                <w:sz w:val="18"/>
                <w:szCs w:val="18"/>
              </w:rPr>
              <w:t xml:space="preserve"> (Ref: SBA Team)</w:t>
            </w:r>
          </w:p>
          <w:p w14:paraId="167712B3" w14:textId="01B4269E" w:rsidR="00815FCF" w:rsidRPr="00EB538D" w:rsidRDefault="00EB53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EB538D">
              <w:rPr>
                <w:rFonts w:eastAsia="Times New Roman" w:cs="Arial"/>
                <w:b/>
                <w:sz w:val="18"/>
                <w:szCs w:val="18"/>
              </w:rPr>
              <w:t>30 Churchill Place</w:t>
            </w:r>
          </w:p>
          <w:p w14:paraId="53E70B57" w14:textId="3529358A" w:rsidR="00815FCF" w:rsidRPr="00EB538D"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EB538D">
              <w:rPr>
                <w:rFonts w:eastAsia="Times New Roman" w:cs="Arial"/>
                <w:b/>
                <w:color w:val="000000" w:themeColor="text1"/>
                <w:sz w:val="18"/>
                <w:szCs w:val="18"/>
              </w:rPr>
              <w:t xml:space="preserve">London E14 </w:t>
            </w:r>
            <w:r w:rsidR="00EB538D" w:rsidRPr="00EB538D">
              <w:rPr>
                <w:rFonts w:eastAsia="Times New Roman" w:cs="Arial"/>
                <w:b/>
                <w:color w:val="000000" w:themeColor="text1"/>
                <w:sz w:val="18"/>
                <w:szCs w:val="18"/>
              </w:rPr>
              <w:t>5RE</w:t>
            </w:r>
          </w:p>
          <w:p w14:paraId="61AAE6A4" w14:textId="5CAFAB65"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EB538D">
              <w:rPr>
                <w:rFonts w:eastAsia="Times New Roman" w:cs="Arial"/>
                <w:color w:val="000000" w:themeColor="text1"/>
                <w:sz w:val="18"/>
                <w:szCs w:val="18"/>
              </w:rPr>
              <w:t>(</w:t>
            </w:r>
            <w:hyperlink r:id="rId8" w:history="1">
              <w:r w:rsidR="007E5617" w:rsidRPr="00EB538D">
                <w:rPr>
                  <w:rStyle w:val="Hyperlink"/>
                  <w:rFonts w:eastAsia="Times New Roman" w:cs="Arial"/>
                  <w:sz w:val="18"/>
                </w:rPr>
                <w:t>sba@pkf-l.com</w:t>
              </w:r>
            </w:hyperlink>
            <w:r w:rsidRPr="00EB538D">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76962377"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w:t>
            </w:r>
            <w:r w:rsidR="008071AF">
              <w:rPr>
                <w:rFonts w:eastAsia="Times New Roman" w:cs="Arial"/>
                <w:b/>
                <w:sz w:val="18"/>
                <w:szCs w:val="18"/>
              </w:rPr>
              <w:t>J Barker (Clerk &amp; RFO)</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5D52FF08"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w:t>
            </w:r>
            <w:r w:rsidR="00955E58">
              <w:rPr>
                <w:rFonts w:eastAsia="Times New Roman" w:cs="Arial"/>
                <w:sz w:val="16"/>
                <w:szCs w:val="16"/>
              </w:rPr>
              <w:t>exactly</w:t>
            </w:r>
            <w:r w:rsidRPr="00D06620">
              <w:rPr>
                <w:rFonts w:eastAsia="Times New Roman" w:cs="Arial"/>
                <w:sz w:val="16"/>
                <w:szCs w:val="16"/>
              </w:rPr>
              <w:t xml:space="preserve">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lastRenderedPageBreak/>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0"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4B7CBD96"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566343">
        <w:rPr>
          <w:rFonts w:eastAsia="Times New Roman" w:cs="Arial"/>
          <w:sz w:val="20"/>
          <w:szCs w:val="20"/>
        </w:rPr>
        <w:t>1</w:t>
      </w:r>
      <w:r w:rsidR="00D5498D">
        <w:rPr>
          <w:rFonts w:eastAsia="Times New Roman" w:cs="Arial"/>
          <w:sz w:val="20"/>
          <w:szCs w:val="20"/>
        </w:rPr>
        <w:t>-1</w:t>
      </w:r>
      <w:r w:rsidR="0080286B">
        <w:rPr>
          <w:rFonts w:eastAsia="Times New Roman" w:cs="Arial"/>
          <w:sz w:val="20"/>
          <w:szCs w:val="20"/>
        </w:rPr>
        <w:t>4</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B51BA4">
        <w:rPr>
          <w:rFonts w:eastAsia="Times New Roman" w:cs="Arial"/>
          <w:sz w:val="20"/>
          <w:szCs w:val="20"/>
        </w:rPr>
        <w:t>6</w:t>
      </w:r>
      <w:r w:rsidR="00FB06E8">
        <w:rPr>
          <w:rFonts w:eastAsia="Times New Roman" w:cs="Arial"/>
          <w:sz w:val="20"/>
          <w:szCs w:val="20"/>
        </w:rPr>
        <w:t xml:space="preserve"> </w:t>
      </w:r>
      <w:r w:rsidR="00D161D4">
        <w:rPr>
          <w:rFonts w:eastAsia="Times New Roman" w:cs="Arial"/>
          <w:sz w:val="20"/>
          <w:szCs w:val="20"/>
        </w:rPr>
        <w:t>for 20</w:t>
      </w:r>
      <w:r w:rsidR="007E7850">
        <w:rPr>
          <w:rFonts w:eastAsia="Times New Roman" w:cs="Arial"/>
          <w:sz w:val="20"/>
          <w:szCs w:val="20"/>
        </w:rPr>
        <w:t>2</w:t>
      </w:r>
      <w:r w:rsidR="00B51BA4">
        <w:rPr>
          <w:rFonts w:eastAsia="Times New Roman" w:cs="Arial"/>
          <w:sz w:val="20"/>
          <w:szCs w:val="20"/>
        </w:rPr>
        <w:t>5</w:t>
      </w:r>
      <w:r w:rsidR="0080286B">
        <w:rPr>
          <w:rFonts w:eastAsia="Times New Roman" w:cs="Arial"/>
          <w:sz w:val="20"/>
          <w:szCs w:val="20"/>
        </w:rPr>
        <w:t>/2</w:t>
      </w:r>
      <w:r w:rsidR="00B51BA4">
        <w:rPr>
          <w:rFonts w:eastAsia="Times New Roman" w:cs="Arial"/>
          <w:sz w:val="20"/>
          <w:szCs w:val="20"/>
        </w:rPr>
        <w:t xml:space="preserve">6 </w:t>
      </w:r>
      <w:r w:rsidRPr="003F371A">
        <w:rPr>
          <w:rFonts w:eastAsia="Times New Roman" w:cs="Arial"/>
          <w:sz w:val="20"/>
          <w:szCs w:val="20"/>
        </w:rPr>
        <w:t xml:space="preserve">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lastRenderedPageBreak/>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1"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5E06658B"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2"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rsidSect="0088691C">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139729A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4" w15:restartNumberingAfterBreak="0">
    <w:nsid w:val="3FEB66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42A5289"/>
    <w:multiLevelType w:val="multilevel"/>
    <w:tmpl w:val="0809001D"/>
    <w:lvl w:ilvl="0">
      <w:start w:val="1"/>
      <w:numFmt w:val="decimal"/>
      <w:lvlText w:val="%1)"/>
      <w:lvlJc w:val="left"/>
      <w:pPr>
        <w:ind w:left="363" w:hanging="360"/>
      </w:pPr>
    </w:lvl>
    <w:lvl w:ilvl="1">
      <w:start w:val="1"/>
      <w:numFmt w:val="lowerLetter"/>
      <w:lvlText w:val="%2)"/>
      <w:lvlJc w:val="left"/>
      <w:pPr>
        <w:ind w:left="723" w:hanging="360"/>
      </w:pPr>
    </w:lvl>
    <w:lvl w:ilvl="2">
      <w:start w:val="1"/>
      <w:numFmt w:val="lowerRoman"/>
      <w:lvlText w:val="%3)"/>
      <w:lvlJc w:val="left"/>
      <w:pPr>
        <w:ind w:left="1083" w:hanging="360"/>
      </w:pPr>
    </w:lvl>
    <w:lvl w:ilvl="3">
      <w:start w:val="1"/>
      <w:numFmt w:val="decimal"/>
      <w:lvlText w:val="(%4)"/>
      <w:lvlJc w:val="left"/>
      <w:pPr>
        <w:ind w:left="1443" w:hanging="360"/>
      </w:pPr>
    </w:lvl>
    <w:lvl w:ilvl="4">
      <w:start w:val="1"/>
      <w:numFmt w:val="lowerLetter"/>
      <w:lvlText w:val="(%5)"/>
      <w:lvlJc w:val="left"/>
      <w:pPr>
        <w:ind w:left="1803" w:hanging="360"/>
      </w:pPr>
    </w:lvl>
    <w:lvl w:ilvl="5">
      <w:start w:val="1"/>
      <w:numFmt w:val="lowerRoman"/>
      <w:lvlText w:val="(%6)"/>
      <w:lvlJc w:val="left"/>
      <w:pPr>
        <w:ind w:left="2163" w:hanging="360"/>
      </w:pPr>
    </w:lvl>
    <w:lvl w:ilvl="6">
      <w:start w:val="1"/>
      <w:numFmt w:val="decimal"/>
      <w:lvlText w:val="%7."/>
      <w:lvlJc w:val="left"/>
      <w:pPr>
        <w:ind w:left="2523" w:hanging="360"/>
      </w:pPr>
    </w:lvl>
    <w:lvl w:ilvl="7">
      <w:start w:val="1"/>
      <w:numFmt w:val="lowerLetter"/>
      <w:lvlText w:val="%8."/>
      <w:lvlJc w:val="left"/>
      <w:pPr>
        <w:ind w:left="2883" w:hanging="360"/>
      </w:pPr>
    </w:lvl>
    <w:lvl w:ilvl="8">
      <w:start w:val="1"/>
      <w:numFmt w:val="lowerRoman"/>
      <w:lvlText w:val="%9."/>
      <w:lvlJc w:val="left"/>
      <w:pPr>
        <w:ind w:left="3243" w:hanging="360"/>
      </w:pPr>
    </w:lvl>
  </w:abstractNum>
  <w:num w:numId="1" w16cid:durableId="126123621">
    <w:abstractNumId w:val="2"/>
  </w:num>
  <w:num w:numId="2" w16cid:durableId="489636910">
    <w:abstractNumId w:val="0"/>
  </w:num>
  <w:num w:numId="3" w16cid:durableId="1795249674">
    <w:abstractNumId w:val="3"/>
  </w:num>
  <w:num w:numId="4" w16cid:durableId="2137329272">
    <w:abstractNumId w:val="1"/>
  </w:num>
  <w:num w:numId="5" w16cid:durableId="184949563">
    <w:abstractNumId w:val="5"/>
  </w:num>
  <w:num w:numId="6" w16cid:durableId="15869569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128B"/>
    <w:rsid w:val="00006D80"/>
    <w:rsid w:val="00050529"/>
    <w:rsid w:val="000C3753"/>
    <w:rsid w:val="000D3EA4"/>
    <w:rsid w:val="00123FFA"/>
    <w:rsid w:val="001452B6"/>
    <w:rsid w:val="001710FE"/>
    <w:rsid w:val="001B612F"/>
    <w:rsid w:val="00270726"/>
    <w:rsid w:val="002A756B"/>
    <w:rsid w:val="002C651C"/>
    <w:rsid w:val="002F6F2A"/>
    <w:rsid w:val="00331C48"/>
    <w:rsid w:val="003834F0"/>
    <w:rsid w:val="003A4842"/>
    <w:rsid w:val="003D194A"/>
    <w:rsid w:val="003F371A"/>
    <w:rsid w:val="0041216D"/>
    <w:rsid w:val="00414553"/>
    <w:rsid w:val="004F2067"/>
    <w:rsid w:val="00500F4D"/>
    <w:rsid w:val="0050557D"/>
    <w:rsid w:val="00525DAA"/>
    <w:rsid w:val="00566343"/>
    <w:rsid w:val="005869A8"/>
    <w:rsid w:val="005A520D"/>
    <w:rsid w:val="006074C4"/>
    <w:rsid w:val="00616EE3"/>
    <w:rsid w:val="00657A05"/>
    <w:rsid w:val="00681D13"/>
    <w:rsid w:val="00755ED8"/>
    <w:rsid w:val="007E5617"/>
    <w:rsid w:val="007E7850"/>
    <w:rsid w:val="008005C3"/>
    <w:rsid w:val="008024B6"/>
    <w:rsid w:val="0080286B"/>
    <w:rsid w:val="00805A33"/>
    <w:rsid w:val="008071AF"/>
    <w:rsid w:val="00815FCF"/>
    <w:rsid w:val="00853A4F"/>
    <w:rsid w:val="0088691C"/>
    <w:rsid w:val="008D19EA"/>
    <w:rsid w:val="00921065"/>
    <w:rsid w:val="009446DA"/>
    <w:rsid w:val="00955E58"/>
    <w:rsid w:val="009C2C09"/>
    <w:rsid w:val="00A92717"/>
    <w:rsid w:val="00AE3E86"/>
    <w:rsid w:val="00B51BA4"/>
    <w:rsid w:val="00B53912"/>
    <w:rsid w:val="00BB289B"/>
    <w:rsid w:val="00BC2AD3"/>
    <w:rsid w:val="00C551EB"/>
    <w:rsid w:val="00C644E5"/>
    <w:rsid w:val="00D07F82"/>
    <w:rsid w:val="00D161D4"/>
    <w:rsid w:val="00D5498D"/>
    <w:rsid w:val="00D94653"/>
    <w:rsid w:val="00DD06D0"/>
    <w:rsid w:val="00DF1067"/>
    <w:rsid w:val="00E55556"/>
    <w:rsid w:val="00E70583"/>
    <w:rsid w:val="00EB538D"/>
    <w:rsid w:val="00EB6596"/>
    <w:rsid w:val="00EE1B49"/>
    <w:rsid w:val="00EF52BF"/>
    <w:rsid w:val="00F2670F"/>
    <w:rsid w:val="00F43BB3"/>
    <w:rsid w:val="00F7561B"/>
    <w:rsid w:val="00F8723E"/>
    <w:rsid w:val="00F93D01"/>
    <w:rsid w:val="00F959D5"/>
    <w:rsid w:val="00FB06E8"/>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7E5617"/>
    <w:rPr>
      <w:color w:val="605E5C"/>
      <w:shd w:val="clear" w:color="auto" w:fill="E1DFDD"/>
    </w:rPr>
  </w:style>
  <w:style w:type="paragraph" w:styleId="Revision">
    <w:name w:val="Revision"/>
    <w:hidden/>
    <w:uiPriority w:val="99"/>
    <w:semiHidden/>
    <w:rsid w:val="00EE1B49"/>
    <w:pPr>
      <w:spacing w:after="0" w:line="240" w:lineRule="auto"/>
    </w:pPr>
    <w:rPr>
      <w:rFonts w:ascii="Arial" w:hAnsi="Arial"/>
      <w:sz w:val="21"/>
    </w:rPr>
  </w:style>
  <w:style w:type="character" w:styleId="FollowedHyperlink">
    <w:name w:val="FollowedHyperlink"/>
    <w:basedOn w:val="DefaultParagraphFont"/>
    <w:uiPriority w:val="99"/>
    <w:semiHidden/>
    <w:unhideWhenUsed/>
    <w:rsid w:val="0041216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a@pkf-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legislation.gov.uk/uksi/2015/234/contents/made" TargetMode="External"/><Relationship Id="rId12" Type="http://schemas.openxmlformats.org/officeDocument/2006/relationships/hyperlink" Target="https://www.pkf-l.com/wp-content/uploads/2020/09/Council-accounts-a-guide-to-your-rights.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gislation.gov.uk/ukpga/2014/2/contents" TargetMode="External"/><Relationship Id="rId11" Type="http://schemas.openxmlformats.org/officeDocument/2006/relationships/hyperlink" Target="http://www.legislation.gov.uk/ukpga/2014/2/contents" TargetMode="External"/><Relationship Id="rId5" Type="http://schemas.openxmlformats.org/officeDocument/2006/relationships/webSettings" Target="webSettings.xml"/><Relationship Id="rId10" Type="http://schemas.openxmlformats.org/officeDocument/2006/relationships/hyperlink" Target="http://www.legislation.gov.uk/uksi/2015/234/contents/made" TargetMode="External"/><Relationship Id="rId4" Type="http://schemas.openxmlformats.org/officeDocument/2006/relationships/settings" Target="settings.xml"/><Relationship Id="rId9" Type="http://schemas.openxmlformats.org/officeDocument/2006/relationships/hyperlink" Target="http://www.legislation.gov.uk/ukpga/2014/2/cont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EFC46-AA8E-4FBA-9599-593673E3D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1095</TotalTime>
  <Pages>4</Pages>
  <Words>1685</Words>
  <Characters>13753</Characters>
  <Application>Microsoft Office Word</Application>
  <DocSecurity>0</DocSecurity>
  <Lines>491</Lines>
  <Paragraphs>385</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Newland PC</cp:lastModifiedBy>
  <cp:revision>8</cp:revision>
  <cp:lastPrinted>2026-06-03T14:36:00Z</cp:lastPrinted>
  <dcterms:created xsi:type="dcterms:W3CDTF">2026-06-03T14:34:00Z</dcterms:created>
  <dcterms:modified xsi:type="dcterms:W3CDTF">2026-06-04T18:40:00Z</dcterms:modified>
</cp:coreProperties>
</file>